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700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424"/>
        <w:jc w:val="center"/>
      </w:pP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</w:t>
      </w:r>
      <w:r>
        <w:rPr>
          <w:rFonts w:ascii="Times New Roman" w:eastAsia="Times New Roman" w:hAnsi="Times New Roman" w:cs="Times New Roman"/>
        </w:rPr>
        <w:t xml:space="preserve"> ст.15.33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ЮГРА-</w:t>
      </w:r>
      <w:r>
        <w:rPr>
          <w:rFonts w:ascii="Times New Roman" w:eastAsia="Times New Roman" w:hAnsi="Times New Roman" w:cs="Times New Roman"/>
        </w:rPr>
        <w:t xml:space="preserve">АВАНГАРД» (далее -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ЮГРА-</w:t>
      </w:r>
      <w:r>
        <w:rPr>
          <w:rFonts w:ascii="Times New Roman" w:eastAsia="Times New Roman" w:hAnsi="Times New Roman" w:cs="Times New Roman"/>
        </w:rPr>
        <w:t>АВАНГАРД»</w:t>
      </w:r>
      <w:r>
        <w:rPr>
          <w:rFonts w:ascii="Times New Roman" w:eastAsia="Times New Roman" w:hAnsi="Times New Roman" w:cs="Times New Roman"/>
        </w:rPr>
        <w:t>, Общество)</w:t>
      </w:r>
      <w:r>
        <w:rPr>
          <w:rFonts w:ascii="Times New Roman" w:eastAsia="Times New Roman" w:hAnsi="Times New Roman" w:cs="Times New Roman"/>
        </w:rPr>
        <w:t xml:space="preserve"> Хасанова Марата Хафисовича, </w:t>
      </w:r>
      <w:r>
        <w:rPr>
          <w:rStyle w:val="cat-UserDefinedgrp-3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</w:t>
      </w:r>
      <w:r>
        <w:rPr>
          <w:rFonts w:ascii="Times New Roman" w:eastAsia="Times New Roman" w:hAnsi="Times New Roman" w:cs="Times New Roman"/>
          <w:spacing w:val="38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огласно протоколу об административном правонарушении Хасанов Марат Хафисович, являясь генеральным директором ООО «ЮГРА-АВАНГАРД», исполняя свои обязанности по месту регистрации юридического лица: г.Ханты-Мансийск ул.Энгельса д.43, 501, вследствие ненадлежащего исполнения своих должностных обязанностей руководителя, в нарушение подп.1-3, п.п.2, 3 ст.11 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не представил в электронном виде в Отделение Фонда пенсионного и социального страхования по ХМАО–Югре в установленные сроки до 24 час.00 мин. 25.01.2024 сведения о застрахованных лицах по форме ЕФС-1 раздел 1 подраздел 1.2 за 2023 г.</w:t>
      </w:r>
      <w:r>
        <w:rPr>
          <w:rFonts w:ascii="Times New Roman" w:eastAsia="Times New Roman" w:hAnsi="Times New Roman" w:cs="Times New Roman"/>
        </w:rPr>
        <w:t>, чем совершил правонарушение, предусмотренное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Хасанов М.Х. в судебное заседание не явился, о месте и времени судебного заседания извещен надлежащим образом, об отложении судебного заседа</w:t>
      </w:r>
      <w:r>
        <w:rPr>
          <w:rFonts w:ascii="Times New Roman" w:eastAsia="Times New Roman" w:hAnsi="Times New Roman" w:cs="Times New Roman"/>
        </w:rPr>
        <w:t>ния не ходатайствовал.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16.05.2024</w:t>
      </w:r>
      <w:r>
        <w:rPr>
          <w:rFonts w:ascii="Times New Roman" w:eastAsia="Times New Roman" w:hAnsi="Times New Roman" w:cs="Times New Roman"/>
        </w:rPr>
        <w:t xml:space="preserve"> от Хасанова М.Х. поступило ходатайство о прекращении производства по делу об административном правонарушении, в котором он указывает, что 08.11.2023 им подано заявление о расторжении трудового договора по его инициативе, 20.12.2023 в МИФНС подано заявление о недостоверности сведений о нем в ЕГРЮЛ, как о генеральном директоре Общества, о чем 27.12.2023 в ЕГРЮЛ внесена запись, о том, что сведения о лице, имеющем право без доверенности действовать от имени юридического лица, недостоверны. В связи с чем, у него не имелось как правовой, так и фактической возможности сдать отчетность.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Частью первой статьи 15.33.2 КоАП РФ предусмотрена ответственность за </w:t>
      </w:r>
      <w:r>
        <w:rPr>
          <w:rFonts w:ascii="PT Serif" w:eastAsia="PT Serif" w:hAnsi="PT Serif" w:cs="PT Serif"/>
        </w:rPr>
        <w:t xml:space="preserve">непредставление в </w:t>
      </w:r>
      <w:r>
        <w:rPr>
          <w:rFonts w:ascii="PT Serif" w:eastAsia="PT Serif" w:hAnsi="PT Serif" w:cs="PT Serif"/>
        </w:rPr>
        <w:t>установленный</w:t>
      </w:r>
      <w:r>
        <w:rPr>
          <w:rFonts w:ascii="PT Serif" w:eastAsia="PT Serif" w:hAnsi="PT Serif" w:cs="PT Serif"/>
        </w:rPr>
        <w:t> </w:t>
      </w:r>
      <w:hyperlink r:id="rId4" w:anchor="/document/10106192/entry/8" w:history="1">
        <w:r>
          <w:rPr>
            <w:rFonts w:ascii="PT Serif" w:eastAsia="PT Serif" w:hAnsi="PT Serif" w:cs="PT Serif"/>
            <w:color w:val="0000EE"/>
          </w:rPr>
          <w:t>законодательством</w:t>
        </w:r>
      </w:hyperlink>
      <w:r>
        <w:rPr>
          <w:rFonts w:ascii="PT Serif" w:eastAsia="PT Serif" w:hAnsi="PT Serif" w:cs="PT Serif"/>
        </w:rPr>
        <w:t> </w:t>
      </w:r>
      <w:r>
        <w:rPr>
          <w:rFonts w:ascii="PT Serif" w:eastAsia="PT Serif" w:hAnsi="PT Serif" w:cs="PT Serif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PT Serif" w:eastAsia="PT Serif" w:hAnsi="PT Serif" w:cs="PT Serif"/>
        </w:rPr>
        <w:t> </w:t>
      </w:r>
      <w:hyperlink r:id="rId4" w:anchor="/document/12125267/entry/1533202" w:history="1">
        <w:r>
          <w:rPr>
            <w:rFonts w:ascii="PT Serif" w:eastAsia="PT Serif" w:hAnsi="PT Serif" w:cs="PT Serif"/>
            <w:color w:val="0000EE"/>
          </w:rPr>
          <w:t>частью 2</w:t>
        </w:r>
      </w:hyperlink>
      <w:r>
        <w:rPr>
          <w:rFonts w:ascii="PT Serif" w:eastAsia="PT Serif" w:hAnsi="PT Serif" w:cs="PT Serif"/>
        </w:rPr>
        <w:t> </w:t>
      </w:r>
      <w:r>
        <w:rPr>
          <w:rFonts w:ascii="PT Serif" w:eastAsia="PT Serif" w:hAnsi="PT Serif" w:cs="PT Serif"/>
        </w:rPr>
        <w:t xml:space="preserve">настоящей </w:t>
      </w:r>
      <w:r>
        <w:rPr>
          <w:rFonts w:ascii="PT Serif" w:eastAsia="PT Serif" w:hAnsi="PT Serif" w:cs="PT Serif"/>
        </w:rPr>
        <w:t>статьи, -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В соответствии с ч.2 ст.8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в органы Фонда сведения для индивидуального (персонифицированного) учета (за исключением сведений,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08" w:history="1">
        <w:r>
          <w:rPr>
            <w:rFonts w:ascii="Times New Roman" w:eastAsia="Times New Roman" w:hAnsi="Times New Roman" w:cs="Times New Roman"/>
            <w:color w:val="0000EE"/>
          </w:rPr>
          <w:t>пунктом 8 статьи 11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настоящего Федерального закона) в составе единой формы сведений.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подп.1-3 п.2 ст.11 данного Федерального закона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>
        <w:rPr>
          <w:rFonts w:ascii="Times New Roman" w:eastAsia="Times New Roman" w:hAnsi="Times New Roman" w:cs="Times New Roman"/>
        </w:rPr>
        <w:t>): страховой номер индивидуального лицевого счета; фамилию, имя и отчество;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приказу Фонда пенсионного и социального страхования РФ от 17.11.2023 №2281 утверждена Едина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п.3 ст.11 Федерального закона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 (форма ЕФС-1 раздел 1 подраздел 1.2) представляются страхователями по окончании календарного года не позднее 25-го числа месяца, следующего за отчетным периодом.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по форме </w:t>
      </w:r>
      <w:r>
        <w:rPr>
          <w:rFonts w:ascii="Times New Roman" w:eastAsia="Times New Roman" w:hAnsi="Times New Roman" w:cs="Times New Roman"/>
        </w:rPr>
        <w:t xml:space="preserve">ЕФС-1, раздел 1, подраздел 1.2 за 2023 год </w:t>
      </w:r>
      <w:r>
        <w:rPr>
          <w:rFonts w:ascii="Times New Roman" w:eastAsia="Times New Roman" w:hAnsi="Times New Roman" w:cs="Times New Roman"/>
        </w:rPr>
        <w:t>следовало предоставить не позднее 24 час.00 мин. 25.01.2024.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1.2 за 2023 год предоставлены ООО «Югра-Авангард» по телекоммуникационным каналам связи 22.02.2024, то есть с нарушением установленного законодательством срока.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подпунктом «л» пункта 1 статьи 5 Федерального закона №129-ФЗ «О государственной регистрации юридических лиц и индивидуальных предпринимателей» (далее - Закон № 129-ФЗ) в Едином государственном реестре юридических лиц (далее - ЕГРЮЛ) содержатся сведения о лице, имеющем право без доверенности действовать от имени юридического лица.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Записи вносятся в государственные реестры на основании документов, представленных при государственной регистрации (пункт 4 статьи 5 Закона №129-ФЗ).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пункта 5 статьи 5 Закона №129-ФЗ сообщение о смене руководителя организации необходимо предоставить в течение семи рабочих дней в регистрирующий орган по месту нахождения организации путем представления соответствующих документов, предусмотренных Законом №129-ФЗ.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статьей 280 Трудового кодекса Российский Федерации руководитель организации имеет право досрочно расторгнуть трудовой договор, предупредив об этом работодателя в письменной форме, не позднее чем за один месяц.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Закон не связывает возникновение либо прекращение полномочий единоличного исполнительного органа юридического лица с фактом внесения в государственный реестр таких сведений.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Таким образом, если в ЕГРЮЛ не будут внесены сведения о новом руководителе, прежний руководитель организации с целью исключения недостоверности сведений о нем из ЕГРЮЛ вправе подать в регистрирующий орган заявление по форме Р34001 (пункт 5 статьи 11 Закона № 129-ФЗ, Письмо Минфина России от 03.07.2020 № 03-12-13/57678).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Заявление физического лица по форме Р34001 является необходимым и достаточным основанием для внесения в ЕГРЮЛ соответствующих сведений (пункт 2.3 Обзора судебной практики по спорам с участием регистрирующих органов № 2 (2021), направленного Письмом ФНС России от 30.07.2021 № КВ-4-14/10747@).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силу подпункта 3 пункта 5 приказа №ЕД-7-14/1268@ в случае, если регистрирующим органом получено заявление физического лица о недостоверности сведений о нем в ЕГРЮЛ, </w:t>
      </w:r>
      <w:r>
        <w:rPr>
          <w:rFonts w:ascii="Times New Roman" w:eastAsia="Times New Roman" w:hAnsi="Times New Roman" w:cs="Times New Roman"/>
        </w:rPr>
        <w:t>основания для проведения мероприятий по проверке достоверности сведений, включаемых или включенных в ЕГРЮЛ, отсутствуют.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пунктом 5 статьи 11 Закона №129-ФЗ Межрайонной ИФНС России №11 по Ханты-Мансийскому автономному округу - Югре (Единым регистрационным центром) в ЕГРЮЛ 27.12.2023 внесена запись о недостоверности сведений о физическом лице (Хасанове М.Х.) как о должностном лице Общества.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частью 1 статьи 40 Федерального закона от 8 февраля 1998 г. №14-ФЗ «Об обществах с ограниченной ответственностью» единоличный исполнительный орган общества (генеральный директор, президент и другие) избирается общим собранием участников общества на срок, определенный уставом общества, если уставом общества решение этих вопросов не отнесено к компетенции совета директоров (наблюдательного совета) общества. Единоличный исполнительный орган общества может быть избран также не из числа его участников.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Согласно статье 39 указанного Закона, в обществе, состоящем из одного участника, решения по вопросам, относящимся к компетенции общего собрания участников общества, принимаются единственным участником общества единолично и оформляются письменно.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Федеральными законами «Об обществах с ограниченной ответственностью» и «О государственной регистрации юридических лиц и индивидуальных предпринимателей» не установлено, что момент прекращения полномочий прежнего единоличного исполнительного органа общества с ограниченной ответственностью и наделения полномочиями вновь избранного единоличного исполнительного органа общества связан с внесением соответствующих изменений в ЕГРЮЛ.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учитывая, что на дату совершения вменяе</w:t>
      </w:r>
      <w:r>
        <w:rPr>
          <w:rFonts w:ascii="Times New Roman" w:eastAsia="Times New Roman" w:hAnsi="Times New Roman" w:cs="Times New Roman"/>
        </w:rPr>
        <w:t>мого правонарушения в ЕГРЮЛ была внесена</w:t>
      </w:r>
      <w:r>
        <w:rPr>
          <w:rFonts w:ascii="Times New Roman" w:eastAsia="Times New Roman" w:hAnsi="Times New Roman" w:cs="Times New Roman"/>
        </w:rPr>
        <w:t xml:space="preserve"> запись о недостоверности сведений о Хасанове М.Х. в ЕГРЮЛ, как о генеральном директоре Общества, </w:t>
      </w:r>
      <w:r>
        <w:rPr>
          <w:rFonts w:ascii="Times New Roman" w:eastAsia="Times New Roman" w:hAnsi="Times New Roman" w:cs="Times New Roman"/>
        </w:rPr>
        <w:t xml:space="preserve">Хасанов М.Х., </w:t>
      </w:r>
      <w:r>
        <w:rPr>
          <w:rFonts w:ascii="Times New Roman" w:eastAsia="Times New Roman" w:hAnsi="Times New Roman" w:cs="Times New Roman"/>
        </w:rPr>
        <w:t>не является</w:t>
      </w:r>
      <w:r>
        <w:rPr>
          <w:rFonts w:ascii="Times New Roman" w:eastAsia="Times New Roman" w:hAnsi="Times New Roman" w:cs="Times New Roman"/>
        </w:rPr>
        <w:t xml:space="preserve"> руководителем ООО «</w:t>
      </w:r>
      <w:r>
        <w:rPr>
          <w:rFonts w:ascii="Times New Roman" w:eastAsia="Times New Roman" w:hAnsi="Times New Roman" w:cs="Times New Roman"/>
        </w:rPr>
        <w:t>ЮГРА-</w:t>
      </w:r>
      <w:r>
        <w:rPr>
          <w:rFonts w:ascii="Times New Roman" w:eastAsia="Times New Roman" w:hAnsi="Times New Roman" w:cs="Times New Roman"/>
        </w:rPr>
        <w:t>АВАНГАРД», не является субъектом данного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п.2 ч.1 ст.24.5 КоАП РФ</w:t>
      </w:r>
      <w:r>
        <w:rPr>
          <w:rFonts w:ascii="Times New Roman" w:eastAsia="Times New Roman" w:hAnsi="Times New Roman" w:cs="Times New Roman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</w:t>
      </w:r>
      <w:r>
        <w:rPr>
          <w:rFonts w:ascii="Times New Roman" w:eastAsia="Times New Roman" w:hAnsi="Times New Roman" w:cs="Times New Roman"/>
        </w:rPr>
        <w:t>в связи с</w:t>
      </w:r>
      <w:r>
        <w:rPr>
          <w:rFonts w:ascii="Times New Roman" w:eastAsia="Times New Roman" w:hAnsi="Times New Roman" w:cs="Times New Roman"/>
        </w:rPr>
        <w:t xml:space="preserve"> отсутствие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состава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 вышеизложенного следует, что производство по делу об административном правонарушении, возбужденному в отношении Хасанова М.Х.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подлежит прекращению в соответствии с </w:t>
      </w:r>
      <w:r>
        <w:rPr>
          <w:rFonts w:ascii="Times New Roman" w:eastAsia="Times New Roman" w:hAnsi="Times New Roman" w:cs="Times New Roman"/>
        </w:rPr>
        <w:t>п.2 ч.1 ст.</w:t>
      </w:r>
      <w:r>
        <w:rPr>
          <w:rFonts w:ascii="Times New Roman" w:eastAsia="Times New Roman" w:hAnsi="Times New Roman" w:cs="Times New Roman"/>
        </w:rPr>
        <w:t>24.5 КоАП РФ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связи с отсутствием состава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 xml:space="preserve">ч.1 ст.15.33.2 </w:t>
      </w:r>
      <w:r>
        <w:rPr>
          <w:rFonts w:ascii="Times New Roman" w:eastAsia="Times New Roman" w:hAnsi="Times New Roman" w:cs="Times New Roman"/>
        </w:rPr>
        <w:t xml:space="preserve">КоАП РФ, в отношении Хасанова Марата Хафисовича прекратить </w:t>
      </w:r>
      <w:r>
        <w:rPr>
          <w:rFonts w:ascii="Times New Roman" w:eastAsia="Times New Roman" w:hAnsi="Times New Roman" w:cs="Times New Roman"/>
        </w:rPr>
        <w:t xml:space="preserve">на основании п.2 ч.1 ст.24.5 КоАП РФ, </w:t>
      </w:r>
      <w:r>
        <w:rPr>
          <w:rFonts w:ascii="Times New Roman" w:eastAsia="Times New Roman" w:hAnsi="Times New Roman" w:cs="Times New Roman"/>
        </w:rPr>
        <w:t>в связи с отсутствием состава административного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4rplc-9">
    <w:name w:val="cat-UserDefined grp-3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